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4E" w:rsidRDefault="00A44C1F">
      <w:r>
        <w:rPr>
          <w:noProof/>
          <w:lang w:eastAsia="de-DE"/>
        </w:rPr>
        <w:drawing>
          <wp:inline distT="0" distB="0" distL="0" distR="0">
            <wp:extent cx="4791075" cy="25717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C0" w:rsidRDefault="006357C0" w:rsidP="00A44C1F">
      <w:pPr>
        <w:autoSpaceDE w:val="0"/>
        <w:autoSpaceDN w:val="0"/>
        <w:adjustRightInd w:val="0"/>
        <w:rPr>
          <w:rFonts w:ascii="ClearfaceGothicLT-Medium--Ident" w:hAnsi="ClearfaceGothicLT-Medium--Ident" w:cs="ClearfaceGothicLT-Medium--Ident"/>
          <w:color w:val="1C0F00"/>
          <w:sz w:val="18"/>
          <w:szCs w:val="18"/>
        </w:rPr>
      </w:pPr>
    </w:p>
    <w:p w:rsidR="00A44C1F" w:rsidRDefault="00A44C1F" w:rsidP="00A44C1F">
      <w:pPr>
        <w:autoSpaceDE w:val="0"/>
        <w:autoSpaceDN w:val="0"/>
        <w:adjustRightInd w:val="0"/>
        <w:rPr>
          <w:rFonts w:ascii="ClearfaceGothicLT-Medium--Ident" w:hAnsi="ClearfaceGothicLT-Medium--Ident" w:cs="ClearfaceGothicLT-Medium--Ident"/>
          <w:color w:val="1C0F00"/>
          <w:sz w:val="18"/>
          <w:szCs w:val="18"/>
        </w:rPr>
      </w:pPr>
      <w:r>
        <w:rPr>
          <w:rFonts w:ascii="ClearfaceGothicLT-Medium--Ident" w:hAnsi="ClearfaceGothicLT-Medium--Ident" w:cs="ClearfaceGothicLT-Medium--Ident"/>
          <w:color w:val="1C0F00"/>
          <w:sz w:val="18"/>
          <w:szCs w:val="18"/>
        </w:rPr>
        <w:t>2017 war Monika Karsch beim Bundesliga</w:t>
      </w:r>
      <w:r>
        <w:rPr>
          <w:rFonts w:ascii="Arial" w:hAnsi="Arial" w:cs="Arial"/>
          <w:color w:val="1C0F00"/>
          <w:sz w:val="18"/>
          <w:szCs w:val="18"/>
        </w:rPr>
        <w:t>􀂉</w:t>
      </w:r>
      <w:r>
        <w:rPr>
          <w:rFonts w:ascii="ClearfaceGothicLT-Medium--Ident" w:hAnsi="ClearfaceGothicLT-Medium--Ident" w:cs="ClearfaceGothicLT-Medium--Ident"/>
          <w:color w:val="1C0F00"/>
          <w:sz w:val="18"/>
          <w:szCs w:val="18"/>
        </w:rPr>
        <w:t>Wettkampf des Scheuringer Luftpistolen</w:t>
      </w:r>
      <w:r>
        <w:rPr>
          <w:rFonts w:ascii="Arial" w:hAnsi="Arial" w:cs="Arial"/>
          <w:color w:val="1C0F00"/>
          <w:sz w:val="18"/>
          <w:szCs w:val="18"/>
        </w:rPr>
        <w:t>􀂉</w:t>
      </w:r>
      <w:bookmarkStart w:id="0" w:name="_GoBack"/>
      <w:bookmarkEnd w:id="0"/>
    </w:p>
    <w:p w:rsidR="00A44C1F" w:rsidRDefault="00A44C1F" w:rsidP="00A44C1F">
      <w:pPr>
        <w:rPr>
          <w:rFonts w:ascii="ClearfaceGothicLT-Light--Identi" w:hAnsi="ClearfaceGothicLT-Light--Identi" w:cs="ClearfaceGothicLT-Light--Identi"/>
          <w:color w:val="1C0F00"/>
          <w:sz w:val="17"/>
          <w:szCs w:val="17"/>
        </w:rPr>
      </w:pPr>
      <w:r>
        <w:rPr>
          <w:rFonts w:ascii="ClearfaceGothicLT-Medium--Ident" w:hAnsi="ClearfaceGothicLT-Medium--Ident" w:cs="ClearfaceGothicLT-Medium--Ident"/>
          <w:color w:val="1C0F00"/>
          <w:sz w:val="18"/>
          <w:szCs w:val="18"/>
        </w:rPr>
        <w:t xml:space="preserve">Teams in der </w:t>
      </w:r>
      <w:proofErr w:type="spellStart"/>
      <w:r>
        <w:rPr>
          <w:rFonts w:ascii="ClearfaceGothicLT-Medium--Ident" w:hAnsi="ClearfaceGothicLT-Medium--Ident" w:cs="ClearfaceGothicLT-Medium--Ident"/>
          <w:color w:val="1C0F00"/>
          <w:sz w:val="18"/>
          <w:szCs w:val="18"/>
        </w:rPr>
        <w:t>Lechrainhalle</w:t>
      </w:r>
      <w:proofErr w:type="spellEnd"/>
      <w:r>
        <w:rPr>
          <w:rFonts w:ascii="ClearfaceGothicLT-Medium--Ident" w:hAnsi="ClearfaceGothicLT-Medium--Ident" w:cs="ClearfaceGothicLT-Medium--Ident"/>
          <w:color w:val="1C0F00"/>
          <w:sz w:val="18"/>
          <w:szCs w:val="18"/>
        </w:rPr>
        <w:t xml:space="preserve"> dabei. </w:t>
      </w:r>
      <w:r>
        <w:rPr>
          <w:rFonts w:ascii="ClearfaceGothicLT-Medium--Ident" w:hAnsi="ClearfaceGothicLT-Medium--Ident" w:cs="ClearfaceGothicLT-Medium--Ident"/>
          <w:color w:val="1C0F00"/>
          <w:sz w:val="18"/>
          <w:szCs w:val="18"/>
        </w:rPr>
        <w:tab/>
      </w:r>
      <w:r>
        <w:rPr>
          <w:rFonts w:ascii="ClearfaceGothicLT-Medium--Ident" w:hAnsi="ClearfaceGothicLT-Medium--Ident" w:cs="ClearfaceGothicLT-Medium--Ident"/>
          <w:color w:val="1C0F00"/>
          <w:sz w:val="18"/>
          <w:szCs w:val="18"/>
        </w:rPr>
        <w:tab/>
      </w:r>
      <w:r>
        <w:rPr>
          <w:rFonts w:ascii="ClearfaceGothicLT-Medium--Ident" w:hAnsi="ClearfaceGothicLT-Medium--Ident" w:cs="ClearfaceGothicLT-Medium--Ident"/>
          <w:color w:val="1C0F00"/>
          <w:sz w:val="18"/>
          <w:szCs w:val="18"/>
        </w:rPr>
        <w:tab/>
      </w:r>
      <w:r>
        <w:rPr>
          <w:rFonts w:ascii="ClearfaceGothicLT-Medium--Ident" w:hAnsi="ClearfaceGothicLT-Medium--Ident" w:cs="ClearfaceGothicLT-Medium--Ident"/>
          <w:color w:val="1C0F00"/>
          <w:sz w:val="18"/>
          <w:szCs w:val="18"/>
        </w:rPr>
        <w:tab/>
      </w:r>
      <w:r>
        <w:rPr>
          <w:rFonts w:ascii="ClearfaceGothicLT-Light--Identi" w:hAnsi="ClearfaceGothicLT-Light--Identi" w:cs="ClearfaceGothicLT-Light--Identi"/>
          <w:color w:val="1C0F00"/>
          <w:sz w:val="17"/>
          <w:szCs w:val="17"/>
        </w:rPr>
        <w:t xml:space="preserve">Archivfoto: Julian </w:t>
      </w:r>
      <w:proofErr w:type="spellStart"/>
      <w:r>
        <w:rPr>
          <w:rFonts w:ascii="ClearfaceGothicLT-Light--Identi" w:hAnsi="ClearfaceGothicLT-Light--Identi" w:cs="ClearfaceGothicLT-Light--Identi"/>
          <w:color w:val="1C0F00"/>
          <w:sz w:val="17"/>
          <w:szCs w:val="17"/>
        </w:rPr>
        <w:t>Leitenstorfer</w:t>
      </w:r>
      <w:proofErr w:type="spellEnd"/>
    </w:p>
    <w:p w:rsidR="00A44C1F" w:rsidRDefault="00A44C1F" w:rsidP="00A44C1F">
      <w:pPr>
        <w:rPr>
          <w:rFonts w:ascii="ClearfaceGothicLT-Light--Identi" w:hAnsi="ClearfaceGothicLT-Light--Identi" w:cs="ClearfaceGothicLT-Light--Identi"/>
          <w:color w:val="1C0F00"/>
          <w:sz w:val="17"/>
          <w:szCs w:val="17"/>
        </w:rPr>
      </w:pPr>
    </w:p>
    <w:p w:rsidR="00A44C1F" w:rsidRDefault="00A44C1F" w:rsidP="00A44C1F">
      <w:r>
        <w:t>„</w:t>
      </w:r>
      <w:r w:rsidRPr="00A44C1F">
        <w:rPr>
          <w:b/>
          <w:sz w:val="36"/>
          <w:szCs w:val="36"/>
        </w:rPr>
        <w:t>Tokio kann kommen“</w:t>
      </w:r>
    </w:p>
    <w:p w:rsidR="00A44C1F" w:rsidRDefault="00A44C1F" w:rsidP="00A44C1F"/>
    <w:p w:rsidR="00A44C1F" w:rsidRDefault="00A44C1F" w:rsidP="00A44C1F">
      <w:pPr>
        <w:autoSpaceDE w:val="0"/>
        <w:autoSpaceDN w:val="0"/>
        <w:adjustRightInd w:val="0"/>
        <w:jc w:val="center"/>
        <w:rPr>
          <w:rFonts w:ascii="SabonCE-Roman--Identity-H" w:hAnsi="SabonCE-Roman--Identity-H" w:cs="SabonCE-Roman--Identity-H"/>
          <w:color w:val="1C0F00"/>
          <w:sz w:val="32"/>
          <w:szCs w:val="32"/>
        </w:rPr>
      </w:pPr>
      <w:r>
        <w:rPr>
          <w:rFonts w:ascii="ClearfaceGothicLT-Medium--Ident" w:hAnsi="ClearfaceGothicLT-Medium--Ident" w:cs="ClearfaceGothicLT-Medium--Ident"/>
          <w:color w:val="1C0F00"/>
          <w:sz w:val="32"/>
          <w:szCs w:val="32"/>
        </w:rPr>
        <w:t xml:space="preserve">Schießsport </w:t>
      </w:r>
      <w:r>
        <w:rPr>
          <w:rFonts w:ascii="SabonCE-Roman--Identity-H" w:hAnsi="SabonCE-Roman--Identity-H" w:cs="SabonCE-Roman--Identity-H"/>
          <w:color w:val="1C0F00"/>
          <w:sz w:val="32"/>
          <w:szCs w:val="32"/>
        </w:rPr>
        <w:t>Monika Karsch holt bei der</w:t>
      </w:r>
    </w:p>
    <w:p w:rsidR="00A44C1F" w:rsidRDefault="00A44C1F" w:rsidP="00A44C1F">
      <w:pPr>
        <w:jc w:val="center"/>
      </w:pPr>
      <w:r>
        <w:rPr>
          <w:rFonts w:ascii="SabonCE-Roman--Identity-H" w:hAnsi="SabonCE-Roman--Identity-H" w:cs="SabonCE-Roman--Identity-H"/>
          <w:color w:val="1C0F00"/>
          <w:sz w:val="32"/>
          <w:szCs w:val="32"/>
        </w:rPr>
        <w:t>Europameisterschaft zwei Medaillen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A44C1F" w:rsidTr="00A44C1F">
        <w:tc>
          <w:tcPr>
            <w:tcW w:w="4747" w:type="dxa"/>
          </w:tcPr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r>
              <w:rPr>
                <w:rFonts w:ascii="ClearfaceGothicLT-Medium--Ident" w:hAnsi="ClearfaceGothicLT-Medium--Ident" w:cs="ClearfaceGothicLT-Medium--Ident"/>
                <w:color w:val="1C0F00"/>
                <w:sz w:val="19"/>
                <w:szCs w:val="19"/>
              </w:rPr>
              <w:t xml:space="preserve">Rott/Regensburg </w:t>
            </w:r>
            <w:r>
              <w:rPr>
                <w:rFonts w:ascii="ClearfaceGothicLT-Medium--Ident" w:hAnsi="ClearfaceGothicLT-Medium--Ident" w:cs="ClearfaceGothicLT-Medium--Ident"/>
                <w:color w:val="1C0F00"/>
                <w:sz w:val="19"/>
                <w:szCs w:val="19"/>
              </w:rPr>
              <w:t>f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ast perfekt lief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die Europameisterschaft für die gebürtige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Rotterin</w:t>
            </w:r>
            <w:proofErr w:type="spellEnd"/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Monika Karsch: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Mit der Sportpistole gewann die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proofErr w:type="gramStart"/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38-Jährige</w:t>
            </w:r>
            <w:proofErr w:type="gramEnd"/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Silber im Einzel und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Gold mit der Mannschaft. Dabei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verpasste sie trotz der großen Erfolge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knapp eine weitere Bestmarke.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Mit Gold im Einzel hätte Monika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Karsch nämlich bei dieser Meisterschaft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einen Hattrick feiern können.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„Dem trauere ich aber gar nicht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nach, ich bin super zufrieden“, sagt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sie. Vor zwei Jahren sei sie noch mit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dem Anspruch, Europameisterin zu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werden, zu den Titelkämpfen gefahren,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das sei in diesem Jahr ganz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anders gewesen. „Ich hatte so lange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keinen Wettkampf mehr, da musste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ich erst sehen, wie ich damit zurechtkomme.“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Sehr gut, denn zunächst lag sie in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diesem Wettkampf vorne, aber „in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der vorletzten Serie habe ich knapp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die Führung verloren“. Und das mit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viel Pech: „Der Treffer zählt nur ab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einer 10,2 und ich hatte zwei </w:t>
            </w:r>
            <w:proofErr w:type="spellStart"/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Maleine</w:t>
            </w:r>
            <w:proofErr w:type="spellEnd"/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10,1.“ So unterlag sie am Ende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der Französin Mathilde </w:t>
            </w:r>
            <w:proofErr w:type="spellStart"/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Lamolle</w:t>
            </w:r>
            <w:proofErr w:type="spellEnd"/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, die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mit 35,0 Ringen drei mehr als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Karsch aufweisen konnte. „Aber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Silber ist super“, freut sie sich.</w:t>
            </w:r>
          </w:p>
        </w:tc>
        <w:tc>
          <w:tcPr>
            <w:tcW w:w="4747" w:type="dxa"/>
          </w:tcPr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Aber mit der Mannschaft gelang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sogar der Hattrick, denn da gab es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erneut Gold. Und das, obwohl es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diesmal ein ganz anderer Wettkampf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gewesen ist. „Früher wurden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einfach die Ergebnisse der Schützen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aus dem Einzel zusammengerechnet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und ergaben so das Mannschaftsergebnis.“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Diesmal aber mussten die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Sportlerinnen zwei Tage nach dem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Einzel erneut antreten. In einer Art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K.-o.-Runde wurde dann ausgeschossen,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welche Teams es ins Goldfinale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schaffen und wer um Bronze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antritt.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Die deutsche Mannschaft schaffte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es ins Goldfinale und traf dort auf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Bulgarien. „Da hatten wir ein bisschen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Glück, gegen Russland wäre es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vermutlich schwerer gewesen“,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B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lickt sie auf das Finale zurück.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Trotzdem war dieses Finale kein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Selbstläufer, aber mit einer sehr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souveränen Leistung holten Karsch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und ihre Teamkolleginnen mit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16:10 die Goldmedaille.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Jetzt gilt der Fokus dem eigentlichen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Saisonhöhepunkt: den Olympischen</w:t>
            </w:r>
          </w:p>
          <w:p w:rsidR="00A44C1F" w:rsidRDefault="00A44C1F" w:rsidP="00A44C1F">
            <w:pPr>
              <w:autoSpaceDE w:val="0"/>
              <w:autoSpaceDN w:val="0"/>
              <w:adjustRightInd w:val="0"/>
            </w:pP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Spielen in Japan. Diese beginnen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am 23. Juli: „Tokio kann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>kommen“, lautete auch das Fazit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von Karsch nach der EM. </w:t>
            </w:r>
            <w:r>
              <w:rPr>
                <w:rFonts w:ascii="NewsPlantinMT--Identity-H" w:hAnsi="NewsPlantinMT--Identity-H" w:cs="NewsPlantinMT--Identity-H"/>
                <w:color w:val="1C0F00"/>
                <w:sz w:val="19"/>
                <w:szCs w:val="19"/>
              </w:rPr>
              <w:t xml:space="preserve">                                                </w:t>
            </w:r>
            <w:r>
              <w:rPr>
                <w:rFonts w:ascii="NewsPlantinMT-Italic--Identity-" w:hAnsi="NewsPlantinMT-Italic--Identity-" w:cs="NewsPlantinMT-Italic--Identity-"/>
                <w:i/>
                <w:iCs/>
                <w:color w:val="1C0F00"/>
                <w:sz w:val="19"/>
                <w:szCs w:val="19"/>
              </w:rPr>
              <w:t>(mm)</w:t>
            </w:r>
          </w:p>
        </w:tc>
      </w:tr>
    </w:tbl>
    <w:p w:rsidR="00A44C1F" w:rsidRDefault="00A44C1F" w:rsidP="00A44C1F"/>
    <w:p w:rsidR="00A44C1F" w:rsidRDefault="00A44C1F" w:rsidP="00A44C1F"/>
    <w:sectPr w:rsidR="00A44C1F" w:rsidSect="00982F80">
      <w:headerReference w:type="default" r:id="rId8"/>
      <w:pgSz w:w="11906" w:h="16838"/>
      <w:pgMar w:top="1247" w:right="1134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14" w:rsidRDefault="00864414" w:rsidP="00A44C1F">
      <w:r>
        <w:separator/>
      </w:r>
    </w:p>
  </w:endnote>
  <w:endnote w:type="continuationSeparator" w:id="0">
    <w:p w:rsidR="00864414" w:rsidRDefault="00864414" w:rsidP="00A4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faceGothicLT-Medium-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earfaceGothicLT-Light-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CE-Roman-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PlantinMT-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PlantinMT-Italic--Identity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14" w:rsidRDefault="00864414" w:rsidP="00A44C1F">
      <w:r>
        <w:separator/>
      </w:r>
    </w:p>
  </w:footnote>
  <w:footnote w:type="continuationSeparator" w:id="0">
    <w:p w:rsidR="00864414" w:rsidRDefault="00864414" w:rsidP="00A4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1F" w:rsidRDefault="00A44C1F">
    <w:pPr>
      <w:pStyle w:val="Kopfzeile"/>
    </w:pPr>
    <w:r>
      <w:t>LT vom 07.06.2021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1F"/>
    <w:rsid w:val="00177392"/>
    <w:rsid w:val="0051238F"/>
    <w:rsid w:val="006357C0"/>
    <w:rsid w:val="00864414"/>
    <w:rsid w:val="00982F80"/>
    <w:rsid w:val="009C6BCF"/>
    <w:rsid w:val="00A44C1F"/>
    <w:rsid w:val="00A82A0F"/>
    <w:rsid w:val="00CD1208"/>
    <w:rsid w:val="00E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3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123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C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C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4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4C1F"/>
  </w:style>
  <w:style w:type="paragraph" w:styleId="Fuzeile">
    <w:name w:val="footer"/>
    <w:basedOn w:val="Standard"/>
    <w:link w:val="FuzeileZchn"/>
    <w:uiPriority w:val="99"/>
    <w:unhideWhenUsed/>
    <w:rsid w:val="00A44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3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123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C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C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4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4C1F"/>
  </w:style>
  <w:style w:type="paragraph" w:styleId="Fuzeile">
    <w:name w:val="footer"/>
    <w:basedOn w:val="Standard"/>
    <w:link w:val="FuzeileZchn"/>
    <w:uiPriority w:val="99"/>
    <w:unhideWhenUsed/>
    <w:rsid w:val="00A44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wernerg</dc:creator>
  <cp:lastModifiedBy>wernerg</cp:lastModifiedBy>
  <cp:revision>1</cp:revision>
  <dcterms:created xsi:type="dcterms:W3CDTF">2021-06-07T06:31:00Z</dcterms:created>
  <dcterms:modified xsi:type="dcterms:W3CDTF">2021-06-07T06:43:00Z</dcterms:modified>
</cp:coreProperties>
</file>